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CA1C4B" w14:textId="2184E556" w:rsidR="00464577" w:rsidRPr="003C2DCA" w:rsidRDefault="00F20574" w:rsidP="003C2DCA">
      <w:pPr>
        <w:spacing w:line="360" w:lineRule="auto"/>
        <w:jc w:val="both"/>
        <w:rPr>
          <w:rFonts w:ascii="Arial" w:eastAsia="Arial" w:hAnsi="Arial" w:cs="Arial"/>
          <w:bCs/>
        </w:rPr>
      </w:pPr>
      <w:bookmarkStart w:id="0" w:name="_Hlk196826280"/>
      <w:r w:rsidRPr="008C4252">
        <w:rPr>
          <w:rFonts w:ascii="Arial" w:hAnsi="Arial" w:cs="Arial"/>
          <w:noProof/>
          <w:sz w:val="34"/>
          <w:szCs w:val="34"/>
        </w:rPr>
        <mc:AlternateContent>
          <mc:Choice Requires="wpg">
            <w:drawing>
              <wp:anchor distT="0" distB="0" distL="0" distR="0" simplePos="0" relativeHeight="251658240" behindDoc="0" locked="0" layoutInCell="1" hidden="0" allowOverlap="1" wp14:anchorId="7051C689" wp14:editId="10084959">
                <wp:simplePos x="0" y="0"/>
                <wp:positionH relativeFrom="column">
                  <wp:posOffset>62865</wp:posOffset>
                </wp:positionH>
                <wp:positionV relativeFrom="paragraph">
                  <wp:posOffset>509905</wp:posOffset>
                </wp:positionV>
                <wp:extent cx="5937250" cy="495300"/>
                <wp:effectExtent l="0" t="0" r="6350" b="0"/>
                <wp:wrapTopAndBottom distT="0" distB="0"/>
                <wp:docPr id="2" name="Grupo 2"/>
                <wp:cNvGraphicFramePr/>
                <a:graphic xmlns:a="http://schemas.openxmlformats.org/drawingml/2006/main">
                  <a:graphicData uri="http://schemas.microsoft.com/office/word/2010/wordprocessingGroup">
                    <wpg:wgp>
                      <wpg:cNvGrpSpPr/>
                      <wpg:grpSpPr>
                        <a:xfrm>
                          <a:off x="0" y="0"/>
                          <a:ext cx="5937250" cy="495300"/>
                          <a:chOff x="2311653" y="3564733"/>
                          <a:chExt cx="6068695" cy="455116"/>
                        </a:xfrm>
                      </wpg:grpSpPr>
                      <wpg:grpSp>
                        <wpg:cNvPr id="1807308203" name="Grupo 1807308203"/>
                        <wpg:cNvGrpSpPr/>
                        <wpg:grpSpPr>
                          <a:xfrm>
                            <a:off x="2311653" y="3564733"/>
                            <a:ext cx="6068695" cy="455116"/>
                            <a:chOff x="0" y="-29847"/>
                            <a:chExt cx="6068695" cy="455116"/>
                          </a:xfrm>
                        </wpg:grpSpPr>
                        <wps:wsp>
                          <wps:cNvPr id="578718961" name="Rectángulo 578718961"/>
                          <wps:cNvSpPr/>
                          <wps:spPr>
                            <a:xfrm>
                              <a:off x="0" y="0"/>
                              <a:ext cx="6068675" cy="370825"/>
                            </a:xfrm>
                            <a:prstGeom prst="rect">
                              <a:avLst/>
                            </a:prstGeom>
                            <a:noFill/>
                            <a:ln>
                              <a:noFill/>
                            </a:ln>
                          </wps:spPr>
                          <wps:txbx>
                            <w:txbxContent>
                              <w:p w14:paraId="457DC625" w14:textId="77777777" w:rsidR="00F20574" w:rsidRPr="00A6173D" w:rsidRDefault="00F20574" w:rsidP="00F20574">
                                <w:pPr>
                                  <w:spacing w:after="200" w:line="360" w:lineRule="auto"/>
                                  <w:jc w:val="both"/>
                                </w:pPr>
                                <w:r w:rsidRPr="003B0ED3">
                                  <w:rPr>
                                    <w:u w:val="single"/>
                                  </w:rPr>
                                  <w:t>Curso sobre género, familia y la violencia como modo de relación</w:t>
                                </w:r>
                                <w:r w:rsidRPr="003B0ED3">
                                  <w:t>.</w:t>
                                </w:r>
                              </w:p>
                              <w:p w14:paraId="7933729C" w14:textId="77777777" w:rsidR="00F8075E" w:rsidRDefault="00F8075E">
                                <w:pPr>
                                  <w:textDirection w:val="btLr"/>
                                </w:pPr>
                              </w:p>
                            </w:txbxContent>
                          </wps:txbx>
                          <wps:bodyPr spcFirstLastPara="1" wrap="square" lIns="91425" tIns="91425" rIns="91425" bIns="91425" anchor="ctr" anchorCtr="0">
                            <a:noAutofit/>
                          </wps:bodyPr>
                        </wps:wsp>
                        <wps:wsp>
                          <wps:cNvPr id="455331282" name="Forma libre: forma 455331282"/>
                          <wps:cNvSpPr/>
                          <wps:spPr>
                            <a:xfrm>
                              <a:off x="0" y="0"/>
                              <a:ext cx="6068695" cy="364490"/>
                            </a:xfrm>
                            <a:custGeom>
                              <a:avLst/>
                              <a:gdLst/>
                              <a:ahLst/>
                              <a:cxnLst/>
                              <a:rect l="l" t="t" r="r" b="b"/>
                              <a:pathLst>
                                <a:path w="6068695" h="364490" extrusionOk="0">
                                  <a:moveTo>
                                    <a:pt x="6068314" y="0"/>
                                  </a:moveTo>
                                  <a:lnTo>
                                    <a:pt x="0" y="0"/>
                                  </a:lnTo>
                                  <a:lnTo>
                                    <a:pt x="0" y="364235"/>
                                  </a:lnTo>
                                  <a:lnTo>
                                    <a:pt x="6068314" y="364235"/>
                                  </a:lnTo>
                                  <a:lnTo>
                                    <a:pt x="6068314" y="0"/>
                                  </a:lnTo>
                                  <a:close/>
                                </a:path>
                              </a:pathLst>
                            </a:custGeom>
                            <a:solidFill>
                              <a:srgbClr val="F1F1F1"/>
                            </a:solidFill>
                            <a:ln>
                              <a:noFill/>
                            </a:ln>
                          </wps:spPr>
                          <wps:bodyPr spcFirstLastPara="1" wrap="square" lIns="91425" tIns="91425" rIns="91425" bIns="91425" anchor="ctr" anchorCtr="0">
                            <a:noAutofit/>
                          </wps:bodyPr>
                        </wps:wsp>
                        <wps:wsp>
                          <wps:cNvPr id="703330793" name="Forma libre: forma 703330793"/>
                          <wps:cNvSpPr/>
                          <wps:spPr>
                            <a:xfrm>
                              <a:off x="0" y="364236"/>
                              <a:ext cx="6068695" cy="6350"/>
                            </a:xfrm>
                            <a:custGeom>
                              <a:avLst/>
                              <a:gdLst/>
                              <a:ahLst/>
                              <a:cxnLst/>
                              <a:rect l="l" t="t" r="r" b="b"/>
                              <a:pathLst>
                                <a:path w="6068695" h="6350" extrusionOk="0">
                                  <a:moveTo>
                                    <a:pt x="6068314" y="0"/>
                                  </a:moveTo>
                                  <a:lnTo>
                                    <a:pt x="0" y="0"/>
                                  </a:lnTo>
                                  <a:lnTo>
                                    <a:pt x="0" y="6096"/>
                                  </a:lnTo>
                                  <a:lnTo>
                                    <a:pt x="6068314" y="6096"/>
                                  </a:lnTo>
                                  <a:lnTo>
                                    <a:pt x="6068314" y="0"/>
                                  </a:lnTo>
                                  <a:close/>
                                </a:path>
                              </a:pathLst>
                            </a:custGeom>
                            <a:solidFill>
                              <a:srgbClr val="000000"/>
                            </a:solidFill>
                            <a:ln>
                              <a:noFill/>
                            </a:ln>
                          </wps:spPr>
                          <wps:bodyPr spcFirstLastPara="1" wrap="square" lIns="91425" tIns="91425" rIns="91425" bIns="91425" anchor="ctr" anchorCtr="0">
                            <a:noAutofit/>
                          </wps:bodyPr>
                        </wps:wsp>
                        <wps:wsp>
                          <wps:cNvPr id="2087912140" name="Rectángulo 2087912140"/>
                          <wps:cNvSpPr/>
                          <wps:spPr>
                            <a:xfrm>
                              <a:off x="0" y="-29847"/>
                              <a:ext cx="5988052" cy="455116"/>
                            </a:xfrm>
                            <a:prstGeom prst="rect">
                              <a:avLst/>
                            </a:prstGeom>
                            <a:noFill/>
                            <a:ln>
                              <a:noFill/>
                            </a:ln>
                          </wps:spPr>
                          <wps:txbx>
                            <w:txbxContent>
                              <w:p w14:paraId="39D888D4" w14:textId="77777777" w:rsidR="00E10A36" w:rsidRPr="00E10A36" w:rsidRDefault="00E10A36" w:rsidP="00E10A36">
                                <w:pPr>
                                  <w:spacing w:line="360" w:lineRule="auto"/>
                                  <w:jc w:val="both"/>
                                  <w:rPr>
                                    <w:rFonts w:ascii="Arial" w:hAnsi="Arial" w:cs="Arial"/>
                                  </w:rPr>
                                </w:pPr>
                                <w:r w:rsidRPr="00E10A36">
                                  <w:rPr>
                                    <w:rFonts w:ascii="Arial" w:hAnsi="Arial" w:cs="Arial"/>
                                  </w:rPr>
                                  <w:t>Jornada sobre el protocolo en el abordaje y monitoreo electrónico de situaciones de alto riesgo por razones de género.</w:t>
                                </w:r>
                              </w:p>
                              <w:p w14:paraId="0E79190B" w14:textId="21CBC5D4" w:rsidR="00F8075E" w:rsidRPr="00AC5170" w:rsidRDefault="00F8075E" w:rsidP="008C4252">
                                <w:pPr>
                                  <w:spacing w:before="160"/>
                                  <w:ind w:left="27"/>
                                  <w:textDirection w:val="btLr"/>
                                  <w:rPr>
                                    <w:rFonts w:ascii="Arial" w:hAnsi="Arial" w:cs="Arial"/>
                                  </w:rPr>
                                </w:pPr>
                              </w:p>
                            </w:txbxContent>
                          </wps:txbx>
                          <wps:bodyPr spcFirstLastPara="1" wrap="square" lIns="0" tIns="0" rIns="0" bIns="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7051C689" id="Grupo 2" o:spid="_x0000_s1026" style="position:absolute;left:0;text-align:left;margin-left:4.95pt;margin-top:40.15pt;width:467.5pt;height:39pt;z-index:251658240;mso-wrap-distance-left:0;mso-wrap-distance-right:0;mso-width-relative:margin;mso-height-relative:margin" coordorigin="23116,35647" coordsize="60686,4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">
                <v:group id="Grupo 1807308203" o:spid="_x0000_s1027" style="position:absolute;left:23116;top:35647;width:60687;height:4551" coordorigin=",-298" coordsize="60686,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">
                  <v:rect id="Rectángulo 578718961" o:spid="_x0000_s1028" style="position:absolute;width:60686;height:3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" filled="f" stroked="f">
                    <v:textbox inset="2.53958mm,2.53958mm,2.53958mm,2.53958mm">
                      <w:txbxContent>
                        <w:p w14:paraId="457DC625" w14:textId="77777777" w:rsidR="00F20574" w:rsidRPr="00A6173D" w:rsidRDefault="00F20574" w:rsidP="00F20574">
                          <w:pPr>
                            <w:spacing w:after="200" w:line="360" w:lineRule="auto"/>
                            <w:jc w:val="both"/>
                          </w:pPr>
                          <w:r w:rsidRPr="003B0ED3">
                            <w:rPr>
                              <w:u w:val="single"/>
                            </w:rPr>
                            <w:t>Curso sobre género, familia y la violencia como modo de relación</w:t>
                          </w:r>
                          <w:r w:rsidRPr="003B0ED3">
                            <w:t>.</w:t>
                          </w:r>
                        </w:p>
                        <w:p w14:paraId="7933729C" w14:textId="77777777" w:rsidR="00F8075E" w:rsidRDefault="00F8075E">
                          <w:pPr>
                            <w:textDirection w:val="btLr"/>
                          </w:pPr>
                        </w:p>
                      </w:txbxContent>
                    </v:textbox>
                  </v:rect>
                  <v:shape id="Forma libre: forma 455331282" o:spid="_x0000_s1029" style="position:absolute;width:60686;height:3644;visibility:visible;mso-wrap-style:square;v-text-anchor:middle" coordsize="6068695,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" path="m6068314,l,,,364235r6068314,l6068314,xe" fillcolor="#f1f1f1" stroked="f">
                    <v:path arrowok="t" o:extrusionok="f"/>
                  </v:shape>
                  <v:shape id="Forma libre: forma 703330793" o:spid="_x0000_s1030" style="position:absolute;top:3642;width:60686;height:63;visibility:visible;mso-wrap-style:square;v-text-anchor:middle" coordsize="60686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" path="m6068314,l,,,6096r6068314,l6068314,xe" fillcolor="black" stroked="f">
                    <v:path arrowok="t" o:extrusionok="f"/>
                  </v:shape>
                  <v:rect id="Rectángulo 2087912140" o:spid="_x0000_s1031" style="position:absolute;top:-298;width:59880;height:4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" filled="f" stroked="f">
                    <v:textbox inset="0,0,0,0">
                      <w:txbxContent>
                        <w:p w14:paraId="39D888D4" w14:textId="77777777" w:rsidR="00E10A36" w:rsidRPr="00E10A36" w:rsidRDefault="00E10A36" w:rsidP="00E10A36">
                          <w:pPr>
                            <w:spacing w:line="360" w:lineRule="auto"/>
                            <w:jc w:val="both"/>
                            <w:rPr>
                              <w:rFonts w:ascii="Arial" w:hAnsi="Arial" w:cs="Arial"/>
                            </w:rPr>
                          </w:pPr>
                          <w:r w:rsidRPr="00E10A36">
                            <w:rPr>
                              <w:rFonts w:ascii="Arial" w:hAnsi="Arial" w:cs="Arial"/>
                            </w:rPr>
                            <w:t>Jornada sobre el protocolo en el abordaje y monitoreo electrónico de situaciones de alto riesgo por razones de género.</w:t>
                          </w:r>
                        </w:p>
                        <w:p w14:paraId="0E79190B" w14:textId="21CBC5D4" w:rsidR="00F8075E" w:rsidRPr="00AC5170" w:rsidRDefault="00F8075E" w:rsidP="008C4252">
                          <w:pPr>
                            <w:spacing w:before="160"/>
                            <w:ind w:left="27"/>
                            <w:textDirection w:val="btLr"/>
                            <w:rPr>
                              <w:rFonts w:ascii="Arial" w:hAnsi="Arial" w:cs="Arial"/>
                            </w:rPr>
                          </w:pPr>
                        </w:p>
                      </w:txbxContent>
                    </v:textbox>
                  </v:rect>
                </v:group>
                <w10:wrap type="topAndBottom"/>
              </v:group>
            </w:pict>
          </mc:Fallback>
        </mc:AlternateContent>
      </w:r>
      <w:r w:rsidR="00155D97" w:rsidRPr="00070A46">
        <w:rPr>
          <w:rFonts w:ascii="Arial" w:eastAsia="Arial" w:hAnsi="Arial" w:cs="Arial"/>
          <w:bCs/>
          <w:sz w:val="34"/>
          <w:szCs w:val="34"/>
        </w:rPr>
        <w:t>Superintendencia de Políticas de Género</w:t>
      </w:r>
      <w:r w:rsidR="00155D97" w:rsidRPr="00070A46">
        <w:rPr>
          <w:rFonts w:ascii="Arial" w:eastAsia="Arial" w:hAnsi="Arial" w:cs="Arial"/>
          <w:bCs/>
        </w:rPr>
        <w:t>.</w:t>
      </w:r>
    </w:p>
    <w:p w14:paraId="33FB4876" w14:textId="253AE75A" w:rsidR="00D77786" w:rsidRPr="008C4252" w:rsidRDefault="00000000" w:rsidP="008F2A29">
      <w:pPr>
        <w:pStyle w:val="Ttulo1"/>
        <w:spacing w:line="360" w:lineRule="auto"/>
        <w:ind w:left="0"/>
        <w:jc w:val="both"/>
        <w:rPr>
          <w:rFonts w:ascii="Arial" w:hAnsi="Arial" w:cs="Arial"/>
          <w:sz w:val="22"/>
          <w:szCs w:val="22"/>
        </w:rPr>
      </w:pPr>
      <w:r w:rsidRPr="008C4252">
        <w:rPr>
          <w:rFonts w:ascii="Arial" w:hAnsi="Arial" w:cs="Arial"/>
          <w:sz w:val="22"/>
          <w:szCs w:val="22"/>
        </w:rPr>
        <w:t>Descripción:</w:t>
      </w:r>
    </w:p>
    <w:p w14:paraId="3B148D3A" w14:textId="31A2B4A8" w:rsidR="000C6D07" w:rsidRDefault="003C2DCA" w:rsidP="008F2A29">
      <w:pPr>
        <w:pBdr>
          <w:top w:val="nil"/>
          <w:left w:val="nil"/>
          <w:bottom w:val="nil"/>
          <w:right w:val="nil"/>
          <w:between w:val="nil"/>
        </w:pBdr>
        <w:spacing w:line="360" w:lineRule="auto"/>
        <w:jc w:val="both"/>
        <w:rPr>
          <w:rFonts w:ascii="Arial" w:hAnsi="Arial" w:cs="Arial"/>
        </w:rPr>
      </w:pPr>
      <w:r w:rsidRPr="003C2DCA">
        <w:rPr>
          <w:rFonts w:ascii="Arial" w:hAnsi="Arial" w:cs="Arial"/>
        </w:rPr>
        <w:t xml:space="preserve">La política del Ministerio de Seguridad busca transversalizar la perspectiva de género mediante acciones coordinadas que integren capacitación, diseño de protocolos y acciones interinstitucionales, con el fin de lograr igualdad de oportunidades y una respuesta efectiva ante la violencia por razones de género y familiar. En ese marco, se desarrolló el Programa de Abordaje y Monitoreo Electrónico de Alto Riesgo, que incluye el uso de tobilleras electrónicas, en colaboración con diferentes ministerios, para ofrecer un abordaje integral. La capacitación dirigida al personal policial se centra en el marco normativo y protocolar de este programa, fortaleciendo sus conocimientos sobre la intervención en casos críticos, el trabajo en red y la correcta utilización de las dispositivos, promoviendo </w:t>
      </w:r>
      <w:r w:rsidRPr="003C2DCA">
        <w:rPr>
          <w:rFonts w:ascii="Arial" w:hAnsi="Arial" w:cs="Arial"/>
        </w:rPr>
        <w:t>reflexiones</w:t>
      </w:r>
      <w:r w:rsidRPr="003C2DCA">
        <w:rPr>
          <w:rFonts w:ascii="Arial" w:hAnsi="Arial" w:cs="Arial"/>
        </w:rPr>
        <w:t xml:space="preserve"> sobre su función y garantizando una respuesta profesional y efectiva para facilitar el acceso a la justicia y proteger a las víctimas.</w:t>
      </w:r>
    </w:p>
    <w:p w14:paraId="28EDAF8E" w14:textId="77777777" w:rsidR="003C2DCA" w:rsidRPr="008C4252" w:rsidRDefault="003C2DCA" w:rsidP="008F2A29">
      <w:pPr>
        <w:pBdr>
          <w:top w:val="nil"/>
          <w:left w:val="nil"/>
          <w:bottom w:val="nil"/>
          <w:right w:val="nil"/>
          <w:between w:val="nil"/>
        </w:pBdr>
        <w:spacing w:line="360" w:lineRule="auto"/>
        <w:jc w:val="both"/>
        <w:rPr>
          <w:rFonts w:ascii="Arial" w:hAnsi="Arial" w:cs="Arial"/>
        </w:rPr>
      </w:pPr>
    </w:p>
    <w:p w14:paraId="7D8A86F5" w14:textId="6FEB8EC7" w:rsidR="00D77786" w:rsidRPr="00F20574" w:rsidRDefault="00000000" w:rsidP="008F2A29">
      <w:pPr>
        <w:pStyle w:val="Ttulo1"/>
        <w:spacing w:line="360" w:lineRule="auto"/>
        <w:ind w:left="0"/>
        <w:jc w:val="both"/>
        <w:rPr>
          <w:rFonts w:ascii="Arial" w:hAnsi="Arial" w:cs="Arial"/>
          <w:sz w:val="22"/>
          <w:szCs w:val="22"/>
        </w:rPr>
      </w:pPr>
      <w:r w:rsidRPr="002E5C83">
        <w:rPr>
          <w:rFonts w:ascii="Arial" w:hAnsi="Arial" w:cs="Arial"/>
          <w:sz w:val="22"/>
          <w:szCs w:val="22"/>
        </w:rPr>
        <w:t>Destinatarios:</w:t>
      </w:r>
    </w:p>
    <w:p w14:paraId="3299BEE4" w14:textId="1D5BAAC7" w:rsidR="00464577" w:rsidRDefault="003C2DCA" w:rsidP="00464577">
      <w:pPr>
        <w:spacing w:line="360" w:lineRule="auto"/>
        <w:ind w:right="48"/>
        <w:jc w:val="both"/>
        <w:rPr>
          <w:rFonts w:ascii="Arial" w:hAnsi="Arial" w:cs="Arial"/>
        </w:rPr>
      </w:pPr>
      <w:r w:rsidRPr="003C2DCA">
        <w:rPr>
          <w:rFonts w:ascii="Arial" w:hAnsi="Arial" w:cs="Arial"/>
        </w:rPr>
        <w:t>La presente propuesta de capacitación será destinada al personal de las Estaciones Departamentales y Comisarías de Seguridad de las Policías de la provincia de Buenos Aires.</w:t>
      </w:r>
    </w:p>
    <w:p w14:paraId="68A2F0B7" w14:textId="77777777" w:rsidR="003C2DCA" w:rsidRPr="003C2DCA" w:rsidRDefault="003C2DCA" w:rsidP="00464577">
      <w:pPr>
        <w:spacing w:line="360" w:lineRule="auto"/>
        <w:ind w:right="48"/>
        <w:jc w:val="both"/>
        <w:rPr>
          <w:rFonts w:ascii="Arial" w:hAnsi="Arial" w:cs="Arial"/>
        </w:rPr>
      </w:pPr>
    </w:p>
    <w:p w14:paraId="455F733B" w14:textId="4C3E8795" w:rsidR="009C0671" w:rsidRPr="008C4252" w:rsidRDefault="00000000" w:rsidP="00464577">
      <w:pPr>
        <w:spacing w:line="360" w:lineRule="auto"/>
        <w:jc w:val="both"/>
        <w:rPr>
          <w:rFonts w:ascii="Arial" w:hAnsi="Arial" w:cs="Arial"/>
        </w:rPr>
      </w:pPr>
      <w:r w:rsidRPr="008C4252">
        <w:rPr>
          <w:rFonts w:ascii="Arial" w:hAnsi="Arial" w:cs="Arial"/>
          <w:b/>
        </w:rPr>
        <w:t xml:space="preserve">Modalidad: </w:t>
      </w:r>
      <w:r w:rsidR="00464577">
        <w:rPr>
          <w:rFonts w:ascii="Arial" w:hAnsi="Arial" w:cs="Arial"/>
          <w:bCs/>
        </w:rPr>
        <w:t>presencial.</w:t>
      </w:r>
      <w:r w:rsidR="00AC5170">
        <w:rPr>
          <w:rFonts w:ascii="Arial" w:hAnsi="Arial" w:cs="Arial"/>
          <w:bCs/>
        </w:rPr>
        <w:t xml:space="preserve"> </w:t>
      </w:r>
    </w:p>
    <w:p w14:paraId="11E197EA" w14:textId="77777777" w:rsidR="00155D97" w:rsidRPr="008C4252" w:rsidRDefault="00155D97" w:rsidP="008F2A29">
      <w:pPr>
        <w:pBdr>
          <w:top w:val="nil"/>
          <w:left w:val="nil"/>
          <w:bottom w:val="nil"/>
          <w:right w:val="nil"/>
          <w:between w:val="nil"/>
        </w:pBdr>
        <w:spacing w:line="360" w:lineRule="auto"/>
        <w:jc w:val="both"/>
        <w:rPr>
          <w:rFonts w:ascii="Arial" w:hAnsi="Arial" w:cs="Arial"/>
        </w:rPr>
      </w:pPr>
    </w:p>
    <w:p w14:paraId="29F0E3CB" w14:textId="0011D3AB" w:rsidR="00D510A9" w:rsidRPr="008C4252" w:rsidRDefault="00000000" w:rsidP="008F2A29">
      <w:pPr>
        <w:spacing w:line="360" w:lineRule="auto"/>
        <w:jc w:val="both"/>
        <w:rPr>
          <w:rFonts w:ascii="Arial" w:eastAsia="Arial" w:hAnsi="Arial" w:cs="Arial"/>
        </w:rPr>
      </w:pPr>
      <w:r w:rsidRPr="008C4252">
        <w:rPr>
          <w:rFonts w:ascii="Arial" w:hAnsi="Arial" w:cs="Arial"/>
          <w:b/>
        </w:rPr>
        <w:t xml:space="preserve">Carga horaria: </w:t>
      </w:r>
      <w:r w:rsidR="00E10A36">
        <w:rPr>
          <w:rFonts w:ascii="Arial" w:eastAsia="Arial" w:hAnsi="Arial" w:cs="Arial"/>
        </w:rPr>
        <w:t>4</w:t>
      </w:r>
      <w:r w:rsidR="00007A00">
        <w:rPr>
          <w:rFonts w:ascii="Arial" w:eastAsia="Arial" w:hAnsi="Arial" w:cs="Arial"/>
        </w:rPr>
        <w:t xml:space="preserve"> </w:t>
      </w:r>
      <w:r w:rsidR="001A75D3" w:rsidRPr="008C4252">
        <w:rPr>
          <w:rFonts w:ascii="Arial" w:eastAsia="Arial" w:hAnsi="Arial" w:cs="Arial"/>
        </w:rPr>
        <w:t>horas reloj</w:t>
      </w:r>
      <w:r w:rsidR="001A75D3" w:rsidRPr="008C4252">
        <w:rPr>
          <w:rFonts w:ascii="Arial" w:eastAsia="Arial" w:hAnsi="Arial" w:cs="Arial"/>
        </w:rPr>
        <w:t>.</w:t>
      </w:r>
    </w:p>
    <w:p w14:paraId="58E1B249" w14:textId="77777777" w:rsidR="001A75D3" w:rsidRPr="008C4252" w:rsidRDefault="001A75D3" w:rsidP="008F2A29">
      <w:pPr>
        <w:spacing w:line="360" w:lineRule="auto"/>
        <w:jc w:val="both"/>
        <w:rPr>
          <w:rFonts w:ascii="Arial" w:hAnsi="Arial" w:cs="Arial"/>
        </w:rPr>
      </w:pPr>
    </w:p>
    <w:p w14:paraId="0CA49959" w14:textId="0B162708" w:rsidR="00F8075E" w:rsidRPr="008C4252" w:rsidRDefault="00000000" w:rsidP="008F2A29">
      <w:pPr>
        <w:pStyle w:val="Ttulo1"/>
        <w:spacing w:line="360" w:lineRule="auto"/>
        <w:ind w:left="0"/>
        <w:jc w:val="both"/>
        <w:rPr>
          <w:rFonts w:ascii="Arial" w:hAnsi="Arial" w:cs="Arial"/>
          <w:b w:val="0"/>
          <w:bCs w:val="0"/>
          <w:sz w:val="22"/>
          <w:szCs w:val="22"/>
        </w:rPr>
      </w:pPr>
      <w:r w:rsidRPr="008C4252">
        <w:rPr>
          <w:rFonts w:ascii="Arial" w:hAnsi="Arial" w:cs="Arial"/>
          <w:sz w:val="22"/>
          <w:szCs w:val="22"/>
        </w:rPr>
        <w:t>Ediciones</w:t>
      </w:r>
      <w:r w:rsidR="001A75D3" w:rsidRPr="008C4252">
        <w:rPr>
          <w:rFonts w:ascii="Arial" w:hAnsi="Arial" w:cs="Arial"/>
          <w:sz w:val="22"/>
          <w:szCs w:val="22"/>
        </w:rPr>
        <w:t xml:space="preserve">: </w:t>
      </w:r>
      <w:r w:rsidR="000C6D07">
        <w:rPr>
          <w:rFonts w:ascii="Arial" w:hAnsi="Arial" w:cs="Arial"/>
          <w:b w:val="0"/>
          <w:bCs w:val="0"/>
          <w:sz w:val="22"/>
          <w:szCs w:val="22"/>
        </w:rPr>
        <w:t>9</w:t>
      </w:r>
      <w:r w:rsidR="00821711" w:rsidRPr="00821711">
        <w:rPr>
          <w:rFonts w:ascii="Arial" w:hAnsi="Arial" w:cs="Arial"/>
          <w:b w:val="0"/>
          <w:bCs w:val="0"/>
          <w:sz w:val="22"/>
          <w:szCs w:val="22"/>
        </w:rPr>
        <w:t xml:space="preserve"> </w:t>
      </w:r>
      <w:r w:rsidR="00464577" w:rsidRPr="008C4252">
        <w:rPr>
          <w:rFonts w:ascii="Arial" w:hAnsi="Arial" w:cs="Arial"/>
          <w:b w:val="0"/>
          <w:bCs w:val="0"/>
          <w:sz w:val="22"/>
          <w:szCs w:val="22"/>
        </w:rPr>
        <w:t>edic</w:t>
      </w:r>
      <w:r w:rsidR="00464577">
        <w:rPr>
          <w:rFonts w:ascii="Arial" w:hAnsi="Arial" w:cs="Arial"/>
          <w:b w:val="0"/>
          <w:bCs w:val="0"/>
          <w:sz w:val="22"/>
          <w:szCs w:val="22"/>
        </w:rPr>
        <w:t>i</w:t>
      </w:r>
      <w:r w:rsidR="000C6D07">
        <w:rPr>
          <w:rFonts w:ascii="Arial" w:hAnsi="Arial" w:cs="Arial"/>
          <w:b w:val="0"/>
          <w:bCs w:val="0"/>
          <w:sz w:val="22"/>
          <w:szCs w:val="22"/>
        </w:rPr>
        <w:t>o</w:t>
      </w:r>
      <w:r w:rsidR="00464577">
        <w:rPr>
          <w:rFonts w:ascii="Arial" w:hAnsi="Arial" w:cs="Arial"/>
          <w:b w:val="0"/>
          <w:bCs w:val="0"/>
          <w:sz w:val="22"/>
          <w:szCs w:val="22"/>
        </w:rPr>
        <w:t>n</w:t>
      </w:r>
      <w:r w:rsidR="000C6D07">
        <w:rPr>
          <w:rFonts w:ascii="Arial" w:hAnsi="Arial" w:cs="Arial"/>
          <w:b w:val="0"/>
          <w:bCs w:val="0"/>
          <w:sz w:val="22"/>
          <w:szCs w:val="22"/>
        </w:rPr>
        <w:t>es</w:t>
      </w:r>
      <w:r w:rsidR="00464577">
        <w:rPr>
          <w:rFonts w:ascii="Arial" w:hAnsi="Arial" w:cs="Arial"/>
          <w:b w:val="0"/>
          <w:bCs w:val="0"/>
          <w:sz w:val="22"/>
          <w:szCs w:val="22"/>
        </w:rPr>
        <w:t xml:space="preserve">. </w:t>
      </w:r>
      <w:r w:rsidR="00F20574">
        <w:rPr>
          <w:rFonts w:ascii="Arial" w:hAnsi="Arial" w:cs="Arial"/>
          <w:b w:val="0"/>
          <w:bCs w:val="0"/>
          <w:sz w:val="22"/>
          <w:szCs w:val="22"/>
        </w:rPr>
        <w:t xml:space="preserve"> </w:t>
      </w:r>
    </w:p>
    <w:p w14:paraId="07E0A0FA" w14:textId="77777777" w:rsidR="008A4FD2" w:rsidRPr="00284D97" w:rsidRDefault="008A4FD2" w:rsidP="008F2A29">
      <w:pPr>
        <w:pStyle w:val="Ttulo1"/>
        <w:spacing w:line="360" w:lineRule="auto"/>
        <w:ind w:left="0"/>
        <w:jc w:val="both"/>
        <w:rPr>
          <w:rFonts w:ascii="Arial" w:hAnsi="Arial" w:cs="Arial"/>
          <w:color w:val="000000"/>
          <w:sz w:val="22"/>
          <w:szCs w:val="22"/>
        </w:rPr>
      </w:pPr>
    </w:p>
    <w:p w14:paraId="10315C34" w14:textId="77777777" w:rsidR="003C2DCA" w:rsidRPr="003C2DCA" w:rsidRDefault="00000000" w:rsidP="003C2DCA">
      <w:pPr>
        <w:spacing w:line="360" w:lineRule="auto"/>
        <w:jc w:val="both"/>
        <w:rPr>
          <w:rFonts w:ascii="Arial" w:hAnsi="Arial" w:cs="Arial"/>
        </w:rPr>
      </w:pPr>
      <w:r w:rsidRPr="00821711">
        <w:rPr>
          <w:rFonts w:ascii="Arial" w:hAnsi="Arial" w:cs="Arial"/>
          <w:b/>
        </w:rPr>
        <w:t>Fecha de inicio y finalización</w:t>
      </w:r>
      <w:r w:rsidRPr="000C6D07">
        <w:rPr>
          <w:rFonts w:ascii="Arial" w:hAnsi="Arial" w:cs="Arial"/>
          <w:b/>
        </w:rPr>
        <w:t xml:space="preserve">: </w:t>
      </w:r>
      <w:r w:rsidR="003C2DCA" w:rsidRPr="003C2DCA">
        <w:rPr>
          <w:rFonts w:ascii="Arial" w:hAnsi="Arial" w:cs="Arial"/>
        </w:rPr>
        <w:t>Fecha tentativa de inicio abril 2025 - Fecha tentativa de finalización: noviembre 2025.</w:t>
      </w:r>
    </w:p>
    <w:p w14:paraId="4A2B20E1" w14:textId="50AAF54E" w:rsidR="008F2A29" w:rsidRPr="008F2A29" w:rsidRDefault="008F2A29" w:rsidP="000C6D07">
      <w:pPr>
        <w:spacing w:line="360" w:lineRule="auto"/>
        <w:ind w:right="48"/>
        <w:jc w:val="both"/>
        <w:rPr>
          <w:rFonts w:ascii="Arial" w:hAnsi="Arial" w:cs="Arial"/>
        </w:rPr>
      </w:pPr>
    </w:p>
    <w:p w14:paraId="05A618B0" w14:textId="7B647AE5" w:rsidR="00070A46" w:rsidRPr="008C4252" w:rsidRDefault="00000000" w:rsidP="008F2A29">
      <w:pPr>
        <w:spacing w:line="360" w:lineRule="auto"/>
        <w:jc w:val="both"/>
        <w:rPr>
          <w:rFonts w:ascii="Arial" w:hAnsi="Arial" w:cs="Arial"/>
        </w:rPr>
      </w:pPr>
      <w:r w:rsidRPr="008C4252">
        <w:rPr>
          <w:rFonts w:ascii="Arial" w:hAnsi="Arial" w:cs="Arial"/>
          <w:b/>
        </w:rPr>
        <w:t>Cupo:</w:t>
      </w:r>
      <w:r w:rsidR="00821711">
        <w:rPr>
          <w:rFonts w:ascii="Arial" w:hAnsi="Arial" w:cs="Arial"/>
          <w:b/>
        </w:rPr>
        <w:t xml:space="preserve"> </w:t>
      </w:r>
      <w:r w:rsidR="000C6D07">
        <w:rPr>
          <w:rFonts w:ascii="Arial" w:hAnsi="Arial" w:cs="Arial"/>
          <w:bCs/>
        </w:rPr>
        <w:t>30</w:t>
      </w:r>
      <w:r w:rsidR="00464577">
        <w:rPr>
          <w:rFonts w:ascii="Arial" w:hAnsi="Arial" w:cs="Arial"/>
          <w:bCs/>
        </w:rPr>
        <w:t xml:space="preserve"> efectivos</w:t>
      </w:r>
      <w:r w:rsidR="000C6D07">
        <w:rPr>
          <w:rFonts w:ascii="Arial" w:hAnsi="Arial" w:cs="Arial"/>
          <w:bCs/>
        </w:rPr>
        <w:t>/as</w:t>
      </w:r>
      <w:r w:rsidR="00464577">
        <w:rPr>
          <w:rFonts w:ascii="Arial" w:hAnsi="Arial" w:cs="Arial"/>
          <w:bCs/>
        </w:rPr>
        <w:t>.</w:t>
      </w:r>
    </w:p>
    <w:p w14:paraId="58C17CC9" w14:textId="5AB603E9" w:rsidR="001A75D3" w:rsidRPr="008C4252" w:rsidRDefault="001A75D3" w:rsidP="008F2A29">
      <w:pPr>
        <w:spacing w:line="360" w:lineRule="auto"/>
        <w:jc w:val="both"/>
        <w:rPr>
          <w:rFonts w:ascii="Arial" w:hAnsi="Arial" w:cs="Arial"/>
          <w:color w:val="000000"/>
        </w:rPr>
      </w:pPr>
    </w:p>
    <w:p w14:paraId="501D22AC" w14:textId="77777777" w:rsidR="00F8075E" w:rsidRPr="008C4252" w:rsidRDefault="00000000" w:rsidP="008F2A29">
      <w:pPr>
        <w:pStyle w:val="Ttulo1"/>
        <w:spacing w:line="360" w:lineRule="auto"/>
        <w:ind w:left="0"/>
        <w:jc w:val="both"/>
        <w:rPr>
          <w:rFonts w:ascii="Arial" w:hAnsi="Arial" w:cs="Arial"/>
          <w:sz w:val="22"/>
          <w:szCs w:val="22"/>
        </w:rPr>
      </w:pPr>
      <w:r w:rsidRPr="008C4252">
        <w:rPr>
          <w:rFonts w:ascii="Arial" w:hAnsi="Arial" w:cs="Arial"/>
          <w:sz w:val="22"/>
          <w:szCs w:val="22"/>
        </w:rPr>
        <w:t>Medio de contacto:</w:t>
      </w:r>
    </w:p>
    <w:bookmarkEnd w:id="0"/>
    <w:p w14:paraId="1FB91DA5" w14:textId="77777777" w:rsidR="00284D97" w:rsidRPr="00284D97" w:rsidRDefault="00284D97" w:rsidP="008F2A29">
      <w:pPr>
        <w:pStyle w:val="Prrafodelista"/>
        <w:numPr>
          <w:ilvl w:val="0"/>
          <w:numId w:val="6"/>
        </w:numPr>
        <w:tabs>
          <w:tab w:val="left" w:pos="1140"/>
        </w:tabs>
        <w:spacing w:before="0" w:line="360" w:lineRule="auto"/>
        <w:ind w:left="357" w:hanging="357"/>
        <w:jc w:val="both"/>
        <w:rPr>
          <w:rFonts w:ascii="Arial" w:hAnsi="Arial" w:cs="Arial"/>
        </w:rPr>
      </w:pPr>
      <w:r w:rsidRPr="00284D97">
        <w:rPr>
          <w:rFonts w:ascii="Arial" w:hAnsi="Arial" w:cs="Arial"/>
        </w:rPr>
        <w:t xml:space="preserve">Teléfono (0221) 4293000 </w:t>
      </w:r>
      <w:proofErr w:type="spellStart"/>
      <w:r w:rsidRPr="00284D97">
        <w:rPr>
          <w:rFonts w:ascii="Arial" w:hAnsi="Arial" w:cs="Arial"/>
        </w:rPr>
        <w:t>int</w:t>
      </w:r>
      <w:proofErr w:type="spellEnd"/>
      <w:r w:rsidRPr="00284D97">
        <w:rPr>
          <w:rFonts w:ascii="Arial" w:hAnsi="Arial" w:cs="Arial"/>
        </w:rPr>
        <w:t xml:space="preserve">. 73054. </w:t>
      </w:r>
    </w:p>
    <w:p w14:paraId="122925DB" w14:textId="44703549" w:rsidR="00284D97" w:rsidRPr="00284D97" w:rsidRDefault="00284D97" w:rsidP="008F2A29">
      <w:pPr>
        <w:pStyle w:val="Prrafodelista"/>
        <w:numPr>
          <w:ilvl w:val="0"/>
          <w:numId w:val="6"/>
        </w:numPr>
        <w:tabs>
          <w:tab w:val="left" w:pos="1140"/>
        </w:tabs>
        <w:spacing w:before="0" w:line="360" w:lineRule="auto"/>
        <w:ind w:left="357" w:hanging="357"/>
        <w:jc w:val="both"/>
        <w:rPr>
          <w:rFonts w:ascii="Arial" w:hAnsi="Arial" w:cs="Arial"/>
        </w:rPr>
      </w:pPr>
      <w:r w:rsidRPr="00284D97">
        <w:rPr>
          <w:rFonts w:ascii="Arial" w:hAnsi="Arial" w:cs="Arial"/>
        </w:rPr>
        <w:t xml:space="preserve">Correo electrónico: </w:t>
      </w:r>
      <w:hyperlink r:id="rId9">
        <w:r w:rsidRPr="00284D97">
          <w:rPr>
            <w:rFonts w:ascii="Arial" w:hAnsi="Arial" w:cs="Arial"/>
          </w:rPr>
          <w:t>generocapacitacion.mseg@gmail.com</w:t>
        </w:r>
      </w:hyperlink>
      <w:r w:rsidRPr="00284D97">
        <w:rPr>
          <w:rFonts w:ascii="Arial" w:hAnsi="Arial" w:cs="Arial"/>
        </w:rPr>
        <w:t>.</w:t>
      </w:r>
    </w:p>
    <w:p w14:paraId="1A5BF8ED" w14:textId="1B0CA337" w:rsidR="002E5C83" w:rsidRPr="00F20574" w:rsidRDefault="002E5C83" w:rsidP="00F20574">
      <w:pPr>
        <w:spacing w:line="360" w:lineRule="auto"/>
        <w:jc w:val="both"/>
        <w:rPr>
          <w:rFonts w:ascii="Arial" w:hAnsi="Arial" w:cs="Arial"/>
        </w:rPr>
      </w:pPr>
    </w:p>
    <w:sectPr w:rsidR="002E5C83" w:rsidRPr="00F20574" w:rsidSect="00D510A9">
      <w:pgSz w:w="11910" w:h="16840"/>
      <w:pgMar w:top="1417" w:right="1701" w:bottom="1417" w:left="1701" w:header="360" w:footer="36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DFD28C" w14:textId="77777777" w:rsidR="00CD04A4" w:rsidRDefault="00CD04A4" w:rsidP="00C71223">
      <w:r>
        <w:separator/>
      </w:r>
    </w:p>
  </w:endnote>
  <w:endnote w:type="continuationSeparator" w:id="0">
    <w:p w14:paraId="0E6FF687" w14:textId="77777777" w:rsidR="00CD04A4" w:rsidRDefault="00CD04A4" w:rsidP="00C712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embedRegular r:id="rId1" w:fontKey="{70936A3A-4F8C-4FA2-ACC8-B08F22325FD3}"/>
  </w:font>
  <w:font w:name="Calibri">
    <w:panose1 w:val="020F0502020204030204"/>
    <w:charset w:val="00"/>
    <w:family w:val="swiss"/>
    <w:pitch w:val="variable"/>
    <w:sig w:usb0="E4002EFF" w:usb1="C000247B" w:usb2="00000009" w:usb3="00000000" w:csb0="000001FF" w:csb1="00000000"/>
    <w:embedRegular r:id="rId2" w:fontKey="{1D10E8A3-2CBD-4748-93BF-93990F0320A1}"/>
    <w:embedBold r:id="rId3" w:fontKey="{A598F592-696F-4AF1-A9FF-542404E7ADA8}"/>
  </w:font>
  <w:font w:name="Georgia">
    <w:panose1 w:val="02040502050405020303"/>
    <w:charset w:val="00"/>
    <w:family w:val="roman"/>
    <w:pitch w:val="variable"/>
    <w:sig w:usb0="00000287" w:usb1="00000000" w:usb2="00000000" w:usb3="00000000" w:csb0="0000009F" w:csb1="00000000"/>
    <w:embedRegular r:id="rId4" w:fontKey="{EA28431B-CC56-4916-89CD-1918FFFDFA92}"/>
    <w:embedItalic r:id="rId5" w:fontKey="{9D72C802-08F4-4B73-87E9-CB61B41990D5}"/>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0158C6B4-B288-45EE-ADEF-CD7C60F79A2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C00DA6" w14:textId="77777777" w:rsidR="00CD04A4" w:rsidRDefault="00CD04A4" w:rsidP="00C71223">
      <w:r>
        <w:separator/>
      </w:r>
    </w:p>
  </w:footnote>
  <w:footnote w:type="continuationSeparator" w:id="0">
    <w:p w14:paraId="09F758F0" w14:textId="77777777" w:rsidR="00CD04A4" w:rsidRDefault="00CD04A4" w:rsidP="00C712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3140D3"/>
    <w:multiLevelType w:val="hybridMultilevel"/>
    <w:tmpl w:val="315E5A78"/>
    <w:lvl w:ilvl="0" w:tplc="2C0A0001">
      <w:start w:val="1"/>
      <w:numFmt w:val="bullet"/>
      <w:lvlText w:val=""/>
      <w:lvlJc w:val="left"/>
      <w:pPr>
        <w:ind w:left="722" w:hanging="360"/>
      </w:pPr>
      <w:rPr>
        <w:rFonts w:ascii="Symbol" w:hAnsi="Symbol" w:hint="default"/>
      </w:rPr>
    </w:lvl>
    <w:lvl w:ilvl="1" w:tplc="2C0A0003" w:tentative="1">
      <w:start w:val="1"/>
      <w:numFmt w:val="bullet"/>
      <w:lvlText w:val="o"/>
      <w:lvlJc w:val="left"/>
      <w:pPr>
        <w:ind w:left="1442" w:hanging="360"/>
      </w:pPr>
      <w:rPr>
        <w:rFonts w:ascii="Courier New" w:hAnsi="Courier New" w:cs="Courier New" w:hint="default"/>
      </w:rPr>
    </w:lvl>
    <w:lvl w:ilvl="2" w:tplc="2C0A0005" w:tentative="1">
      <w:start w:val="1"/>
      <w:numFmt w:val="bullet"/>
      <w:lvlText w:val=""/>
      <w:lvlJc w:val="left"/>
      <w:pPr>
        <w:ind w:left="2162" w:hanging="360"/>
      </w:pPr>
      <w:rPr>
        <w:rFonts w:ascii="Wingdings" w:hAnsi="Wingdings" w:hint="default"/>
      </w:rPr>
    </w:lvl>
    <w:lvl w:ilvl="3" w:tplc="2C0A0001" w:tentative="1">
      <w:start w:val="1"/>
      <w:numFmt w:val="bullet"/>
      <w:lvlText w:val=""/>
      <w:lvlJc w:val="left"/>
      <w:pPr>
        <w:ind w:left="2882" w:hanging="360"/>
      </w:pPr>
      <w:rPr>
        <w:rFonts w:ascii="Symbol" w:hAnsi="Symbol" w:hint="default"/>
      </w:rPr>
    </w:lvl>
    <w:lvl w:ilvl="4" w:tplc="2C0A0003" w:tentative="1">
      <w:start w:val="1"/>
      <w:numFmt w:val="bullet"/>
      <w:lvlText w:val="o"/>
      <w:lvlJc w:val="left"/>
      <w:pPr>
        <w:ind w:left="3602" w:hanging="360"/>
      </w:pPr>
      <w:rPr>
        <w:rFonts w:ascii="Courier New" w:hAnsi="Courier New" w:cs="Courier New" w:hint="default"/>
      </w:rPr>
    </w:lvl>
    <w:lvl w:ilvl="5" w:tplc="2C0A0005" w:tentative="1">
      <w:start w:val="1"/>
      <w:numFmt w:val="bullet"/>
      <w:lvlText w:val=""/>
      <w:lvlJc w:val="left"/>
      <w:pPr>
        <w:ind w:left="4322" w:hanging="360"/>
      </w:pPr>
      <w:rPr>
        <w:rFonts w:ascii="Wingdings" w:hAnsi="Wingdings" w:hint="default"/>
      </w:rPr>
    </w:lvl>
    <w:lvl w:ilvl="6" w:tplc="2C0A0001" w:tentative="1">
      <w:start w:val="1"/>
      <w:numFmt w:val="bullet"/>
      <w:lvlText w:val=""/>
      <w:lvlJc w:val="left"/>
      <w:pPr>
        <w:ind w:left="5042" w:hanging="360"/>
      </w:pPr>
      <w:rPr>
        <w:rFonts w:ascii="Symbol" w:hAnsi="Symbol" w:hint="default"/>
      </w:rPr>
    </w:lvl>
    <w:lvl w:ilvl="7" w:tplc="2C0A0003" w:tentative="1">
      <w:start w:val="1"/>
      <w:numFmt w:val="bullet"/>
      <w:lvlText w:val="o"/>
      <w:lvlJc w:val="left"/>
      <w:pPr>
        <w:ind w:left="5762" w:hanging="360"/>
      </w:pPr>
      <w:rPr>
        <w:rFonts w:ascii="Courier New" w:hAnsi="Courier New" w:cs="Courier New" w:hint="default"/>
      </w:rPr>
    </w:lvl>
    <w:lvl w:ilvl="8" w:tplc="2C0A0005" w:tentative="1">
      <w:start w:val="1"/>
      <w:numFmt w:val="bullet"/>
      <w:lvlText w:val=""/>
      <w:lvlJc w:val="left"/>
      <w:pPr>
        <w:ind w:left="6482" w:hanging="360"/>
      </w:pPr>
      <w:rPr>
        <w:rFonts w:ascii="Wingdings" w:hAnsi="Wingdings" w:hint="default"/>
      </w:rPr>
    </w:lvl>
  </w:abstractNum>
  <w:abstractNum w:abstractNumId="1" w15:restartNumberingAfterBreak="0">
    <w:nsid w:val="2F852BF6"/>
    <w:multiLevelType w:val="multilevel"/>
    <w:tmpl w:val="613A4ED2"/>
    <w:lvl w:ilvl="0">
      <w:numFmt w:val="bullet"/>
      <w:lvlText w:val="●"/>
      <w:lvlJc w:val="left"/>
      <w:pPr>
        <w:ind w:left="863" w:hanging="360"/>
      </w:pPr>
      <w:rPr>
        <w:rFonts w:ascii="Noto Sans Symbols" w:eastAsia="Noto Sans Symbols" w:hAnsi="Noto Sans Symbols" w:cs="Noto Sans Symbols"/>
        <w:b w:val="0"/>
        <w:i w:val="0"/>
        <w:sz w:val="22"/>
        <w:szCs w:val="22"/>
      </w:rPr>
    </w:lvl>
    <w:lvl w:ilvl="1">
      <w:numFmt w:val="bullet"/>
      <w:lvlText w:val="•"/>
      <w:lvlJc w:val="left"/>
      <w:pPr>
        <w:ind w:left="1752" w:hanging="360"/>
      </w:pPr>
    </w:lvl>
    <w:lvl w:ilvl="2">
      <w:numFmt w:val="bullet"/>
      <w:lvlText w:val="•"/>
      <w:lvlJc w:val="left"/>
      <w:pPr>
        <w:ind w:left="2644" w:hanging="360"/>
      </w:pPr>
    </w:lvl>
    <w:lvl w:ilvl="3">
      <w:numFmt w:val="bullet"/>
      <w:lvlText w:val="•"/>
      <w:lvlJc w:val="left"/>
      <w:pPr>
        <w:ind w:left="3536" w:hanging="360"/>
      </w:pPr>
    </w:lvl>
    <w:lvl w:ilvl="4">
      <w:numFmt w:val="bullet"/>
      <w:lvlText w:val="•"/>
      <w:lvlJc w:val="left"/>
      <w:pPr>
        <w:ind w:left="4428" w:hanging="360"/>
      </w:pPr>
    </w:lvl>
    <w:lvl w:ilvl="5">
      <w:numFmt w:val="bullet"/>
      <w:lvlText w:val="•"/>
      <w:lvlJc w:val="left"/>
      <w:pPr>
        <w:ind w:left="5320" w:hanging="360"/>
      </w:pPr>
    </w:lvl>
    <w:lvl w:ilvl="6">
      <w:numFmt w:val="bullet"/>
      <w:lvlText w:val="•"/>
      <w:lvlJc w:val="left"/>
      <w:pPr>
        <w:ind w:left="6212" w:hanging="360"/>
      </w:pPr>
    </w:lvl>
    <w:lvl w:ilvl="7">
      <w:numFmt w:val="bullet"/>
      <w:lvlText w:val="•"/>
      <w:lvlJc w:val="left"/>
      <w:pPr>
        <w:ind w:left="7104" w:hanging="360"/>
      </w:pPr>
    </w:lvl>
    <w:lvl w:ilvl="8">
      <w:numFmt w:val="bullet"/>
      <w:lvlText w:val="•"/>
      <w:lvlJc w:val="left"/>
      <w:pPr>
        <w:ind w:left="7997" w:hanging="360"/>
      </w:pPr>
    </w:lvl>
  </w:abstractNum>
  <w:abstractNum w:abstractNumId="2" w15:restartNumberingAfterBreak="0">
    <w:nsid w:val="38304385"/>
    <w:multiLevelType w:val="hybridMultilevel"/>
    <w:tmpl w:val="2A66086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3A8F31C4"/>
    <w:multiLevelType w:val="multilevel"/>
    <w:tmpl w:val="F8382FCE"/>
    <w:lvl w:ilvl="0">
      <w:start w:val="1"/>
      <w:numFmt w:val="bullet"/>
      <w:lvlText w:val="●"/>
      <w:lvlJc w:val="left"/>
      <w:pPr>
        <w:ind w:left="0" w:firstLine="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2A57D26"/>
    <w:multiLevelType w:val="hybridMultilevel"/>
    <w:tmpl w:val="E36A1A6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541D2E44"/>
    <w:multiLevelType w:val="hybridMultilevel"/>
    <w:tmpl w:val="2D9C2432"/>
    <w:lvl w:ilvl="0" w:tplc="2C0A0001">
      <w:start w:val="1"/>
      <w:numFmt w:val="bullet"/>
      <w:lvlText w:val=""/>
      <w:lvlJc w:val="left"/>
      <w:pPr>
        <w:ind w:left="722" w:hanging="360"/>
      </w:pPr>
      <w:rPr>
        <w:rFonts w:ascii="Symbol" w:hAnsi="Symbol" w:hint="default"/>
      </w:rPr>
    </w:lvl>
    <w:lvl w:ilvl="1" w:tplc="2C0A0003" w:tentative="1">
      <w:start w:val="1"/>
      <w:numFmt w:val="bullet"/>
      <w:lvlText w:val="o"/>
      <w:lvlJc w:val="left"/>
      <w:pPr>
        <w:ind w:left="1442" w:hanging="360"/>
      </w:pPr>
      <w:rPr>
        <w:rFonts w:ascii="Courier New" w:hAnsi="Courier New" w:cs="Courier New" w:hint="default"/>
      </w:rPr>
    </w:lvl>
    <w:lvl w:ilvl="2" w:tplc="2C0A0005" w:tentative="1">
      <w:start w:val="1"/>
      <w:numFmt w:val="bullet"/>
      <w:lvlText w:val=""/>
      <w:lvlJc w:val="left"/>
      <w:pPr>
        <w:ind w:left="2162" w:hanging="360"/>
      </w:pPr>
      <w:rPr>
        <w:rFonts w:ascii="Wingdings" w:hAnsi="Wingdings" w:hint="default"/>
      </w:rPr>
    </w:lvl>
    <w:lvl w:ilvl="3" w:tplc="2C0A0001" w:tentative="1">
      <w:start w:val="1"/>
      <w:numFmt w:val="bullet"/>
      <w:lvlText w:val=""/>
      <w:lvlJc w:val="left"/>
      <w:pPr>
        <w:ind w:left="2882" w:hanging="360"/>
      </w:pPr>
      <w:rPr>
        <w:rFonts w:ascii="Symbol" w:hAnsi="Symbol" w:hint="default"/>
      </w:rPr>
    </w:lvl>
    <w:lvl w:ilvl="4" w:tplc="2C0A0003" w:tentative="1">
      <w:start w:val="1"/>
      <w:numFmt w:val="bullet"/>
      <w:lvlText w:val="o"/>
      <w:lvlJc w:val="left"/>
      <w:pPr>
        <w:ind w:left="3602" w:hanging="360"/>
      </w:pPr>
      <w:rPr>
        <w:rFonts w:ascii="Courier New" w:hAnsi="Courier New" w:cs="Courier New" w:hint="default"/>
      </w:rPr>
    </w:lvl>
    <w:lvl w:ilvl="5" w:tplc="2C0A0005" w:tentative="1">
      <w:start w:val="1"/>
      <w:numFmt w:val="bullet"/>
      <w:lvlText w:val=""/>
      <w:lvlJc w:val="left"/>
      <w:pPr>
        <w:ind w:left="4322" w:hanging="360"/>
      </w:pPr>
      <w:rPr>
        <w:rFonts w:ascii="Wingdings" w:hAnsi="Wingdings" w:hint="default"/>
      </w:rPr>
    </w:lvl>
    <w:lvl w:ilvl="6" w:tplc="2C0A0001" w:tentative="1">
      <w:start w:val="1"/>
      <w:numFmt w:val="bullet"/>
      <w:lvlText w:val=""/>
      <w:lvlJc w:val="left"/>
      <w:pPr>
        <w:ind w:left="5042" w:hanging="360"/>
      </w:pPr>
      <w:rPr>
        <w:rFonts w:ascii="Symbol" w:hAnsi="Symbol" w:hint="default"/>
      </w:rPr>
    </w:lvl>
    <w:lvl w:ilvl="7" w:tplc="2C0A0003" w:tentative="1">
      <w:start w:val="1"/>
      <w:numFmt w:val="bullet"/>
      <w:lvlText w:val="o"/>
      <w:lvlJc w:val="left"/>
      <w:pPr>
        <w:ind w:left="5762" w:hanging="360"/>
      </w:pPr>
      <w:rPr>
        <w:rFonts w:ascii="Courier New" w:hAnsi="Courier New" w:cs="Courier New" w:hint="default"/>
      </w:rPr>
    </w:lvl>
    <w:lvl w:ilvl="8" w:tplc="2C0A0005" w:tentative="1">
      <w:start w:val="1"/>
      <w:numFmt w:val="bullet"/>
      <w:lvlText w:val=""/>
      <w:lvlJc w:val="left"/>
      <w:pPr>
        <w:ind w:left="6482" w:hanging="360"/>
      </w:pPr>
      <w:rPr>
        <w:rFonts w:ascii="Wingdings" w:hAnsi="Wingdings" w:hint="default"/>
      </w:rPr>
    </w:lvl>
  </w:abstractNum>
  <w:num w:numId="1" w16cid:durableId="535118451">
    <w:abstractNumId w:val="1"/>
  </w:num>
  <w:num w:numId="2" w16cid:durableId="1999307462">
    <w:abstractNumId w:val="3"/>
  </w:num>
  <w:num w:numId="3" w16cid:durableId="1530945803">
    <w:abstractNumId w:val="2"/>
  </w:num>
  <w:num w:numId="4" w16cid:durableId="1395349130">
    <w:abstractNumId w:val="4"/>
  </w:num>
  <w:num w:numId="5" w16cid:durableId="618754948">
    <w:abstractNumId w:val="5"/>
  </w:num>
  <w:num w:numId="6" w16cid:durableId="6102813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075E"/>
    <w:rsid w:val="00007A00"/>
    <w:rsid w:val="00032CC7"/>
    <w:rsid w:val="00070A46"/>
    <w:rsid w:val="000915C2"/>
    <w:rsid w:val="000C6D07"/>
    <w:rsid w:val="0010325F"/>
    <w:rsid w:val="00155D97"/>
    <w:rsid w:val="0017187A"/>
    <w:rsid w:val="001A75D3"/>
    <w:rsid w:val="00284D97"/>
    <w:rsid w:val="002E5C83"/>
    <w:rsid w:val="003C2DCA"/>
    <w:rsid w:val="00464577"/>
    <w:rsid w:val="005D47BE"/>
    <w:rsid w:val="007C707B"/>
    <w:rsid w:val="00821711"/>
    <w:rsid w:val="00857BE7"/>
    <w:rsid w:val="008A4FD2"/>
    <w:rsid w:val="008C4252"/>
    <w:rsid w:val="008F2A29"/>
    <w:rsid w:val="009C0671"/>
    <w:rsid w:val="009E2424"/>
    <w:rsid w:val="00A811A4"/>
    <w:rsid w:val="00AC5170"/>
    <w:rsid w:val="00B87159"/>
    <w:rsid w:val="00C37508"/>
    <w:rsid w:val="00C71223"/>
    <w:rsid w:val="00CD04A4"/>
    <w:rsid w:val="00D510A9"/>
    <w:rsid w:val="00D77786"/>
    <w:rsid w:val="00E10A36"/>
    <w:rsid w:val="00E4257B"/>
    <w:rsid w:val="00EE26ED"/>
    <w:rsid w:val="00F20574"/>
    <w:rsid w:val="00F8075E"/>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0DE4F"/>
  <w15:docId w15:val="{92990176-4BD8-474C-A1D5-8B56CA348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 w:eastAsia="es-A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Ttulo1">
    <w:name w:val="heading 1"/>
    <w:basedOn w:val="Normal"/>
    <w:uiPriority w:val="9"/>
    <w:qFormat/>
    <w:pPr>
      <w:ind w:left="143"/>
      <w:outlineLvl w:val="0"/>
    </w:pPr>
    <w:rPr>
      <w:b/>
      <w:bCs/>
      <w:sz w:val="24"/>
      <w:szCs w:val="24"/>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uiPriority w:val="10"/>
    <w:qFormat/>
    <w:pPr>
      <w:spacing w:before="17"/>
      <w:ind w:left="143"/>
    </w:pPr>
    <w:rPr>
      <w:sz w:val="34"/>
      <w:szCs w:val="34"/>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pPr>
      <w:spacing w:before="42"/>
      <w:ind w:left="863" w:hanging="360"/>
    </w:pPr>
  </w:style>
  <w:style w:type="paragraph" w:customStyle="1" w:styleId="TableParagraph">
    <w:name w:val="Table Paragraph"/>
    <w:basedOn w:val="Normal"/>
    <w:uiPriority w:val="1"/>
    <w:qFormat/>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ipervnculo">
    <w:name w:val="Hyperlink"/>
    <w:rsid w:val="00D510A9"/>
    <w:rPr>
      <w:rFonts w:cs="Times New Roman"/>
      <w:color w:val="0000FF"/>
      <w:u w:val="single"/>
    </w:rPr>
  </w:style>
  <w:style w:type="paragraph" w:styleId="Encabezado">
    <w:name w:val="header"/>
    <w:basedOn w:val="Normal"/>
    <w:link w:val="EncabezadoCar"/>
    <w:uiPriority w:val="99"/>
    <w:unhideWhenUsed/>
    <w:rsid w:val="00C71223"/>
    <w:pPr>
      <w:tabs>
        <w:tab w:val="center" w:pos="4252"/>
        <w:tab w:val="right" w:pos="8504"/>
      </w:tabs>
    </w:pPr>
  </w:style>
  <w:style w:type="character" w:customStyle="1" w:styleId="EncabezadoCar">
    <w:name w:val="Encabezado Car"/>
    <w:basedOn w:val="Fuentedeprrafopredeter"/>
    <w:link w:val="Encabezado"/>
    <w:uiPriority w:val="99"/>
    <w:rsid w:val="00C71223"/>
    <w:rPr>
      <w:lang w:eastAsia="en-US"/>
    </w:rPr>
  </w:style>
  <w:style w:type="paragraph" w:styleId="Piedepgina">
    <w:name w:val="footer"/>
    <w:basedOn w:val="Normal"/>
    <w:link w:val="PiedepginaCar"/>
    <w:uiPriority w:val="99"/>
    <w:unhideWhenUsed/>
    <w:rsid w:val="00C71223"/>
    <w:pPr>
      <w:tabs>
        <w:tab w:val="center" w:pos="4252"/>
        <w:tab w:val="right" w:pos="8504"/>
      </w:tabs>
    </w:pPr>
  </w:style>
  <w:style w:type="character" w:customStyle="1" w:styleId="PiedepginaCar">
    <w:name w:val="Pie de página Car"/>
    <w:basedOn w:val="Fuentedeprrafopredeter"/>
    <w:link w:val="Piedepgina"/>
    <w:uiPriority w:val="99"/>
    <w:rsid w:val="00C71223"/>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generocapacitacion.mseg@gmail.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iXK83rT4AZ4D/gDVk+CdFH9T1g==">CgMxLjA4AHIhMUJfc01uZzQ4amR6SWhlNW5XLUthVTFKMXRoR3Z4Nnds</go:docsCustomData>
</go:gDocsCustomXmlDataStorage>
</file>

<file path=customXml/itemProps1.xml><?xml version="1.0" encoding="utf-8"?>
<ds:datastoreItem xmlns:ds="http://schemas.openxmlformats.org/officeDocument/2006/customXml" ds:itemID="{D081114F-31DA-4A33-A085-CA6152847F2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244</Words>
  <Characters>1347</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Vanina Miralles</dc:creator>
  <cp:lastModifiedBy>NTB</cp:lastModifiedBy>
  <cp:revision>2</cp:revision>
  <dcterms:created xsi:type="dcterms:W3CDTF">2025-04-29T18:50:00Z</dcterms:created>
  <dcterms:modified xsi:type="dcterms:W3CDTF">2025-04-29T18:50:00Z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2024-04-16T00:00:00Z</vt:filetime>
  </property>
  <property fmtid="{D5CDD505-2E9C-101B-9397-08002B2CF9AE}" pid="3" name="Creator">
    <vt:lpwstr>Microsoft® Word 2010</vt:lpwstr>
  </property>
  <property fmtid="{D5CDD505-2E9C-101B-9397-08002B2CF9AE}" pid="4" name="LastSaved">
    <vt:filetime>2025-04-09T00:00:00Z</vt:filetime>
  </property>
  <property fmtid="{D5CDD505-2E9C-101B-9397-08002B2CF9AE}" pid="5" name="Producer">
    <vt:lpwstr>Microsoft® Word 2010</vt:lpwstr>
  </property>
</Properties>
</file>